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Палаткоместо. Размещение в двух-, трех-, четырехместных палатках по гендерному признаку.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Спальник на 0 градусов комфорта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Каримат (коврик)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для длительного похода (не менее 50 л)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трекинговые. Ни беговые кроссовки, ни кеды, ни тапочки, а непромокаемые треккинговые ботинки с развитым протектором! Без вариантов и обсуждений.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Спальник (температура комфорта 0 -5°С)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Пенка (туристический коврик или самонадуващийся)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Гермомешок для вещей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Термобелье для сна (свободное)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теплые для вечера (флисовые или полартек)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 или термоноски (для переходов)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Шерстяные носки (для сна)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Гамаши, если есть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для лагеря (лёгкие кроссовки, сандалии или сапоги ЭВА с утеплителем)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Набор посуды (КЛМН)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Бутылка для воды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Лёгкое полотенце, желательно из микрофибры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Спички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Пауэрбанк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