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САМОЕ ГЛАВНОЕ! У вас должен быть действующий загранпаспорт и вы должны быть гражданином Российской Федерации.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Обязательное снаряжение:​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штурмовой (20-35 литров)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Накидка на рюкзак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Ботинки трекинговые. Ни беговые кроссовки, ни кеды, ни тапочки, а непромокаемые треккинговые ботинки с развитым протектором! Без вариантов и обсуждений. Мы пойдем НЕ по асфальту, а по тропе с курумником.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Подпопник (хоба, сидушка туристическая)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Очки и крем солнцезащитные (степень защиты очков от УФ не меньше 3)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теплые для вечера (флисовые или полартек)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Носки или термоноски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Термофутболка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Теплая флисовая кофта с капюшоном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Куртка непродуваемая и непромокаемая (штормовка/мембрана)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Пуховка (теплая куртка до -10°С)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Перчатки флис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Шапка теплая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Панама/бафф/кепка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Дождевик, желательно пончо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Обувь для турбазы (тапочки)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Лёгкое полотенце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